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6D" w:rsidRDefault="00F47584" w:rsidP="00A0145B">
      <w:pPr>
        <w:pBdr>
          <w:bottom w:val="single" w:sz="24" w:space="1" w:color="808080" w:themeColor="background1" w:themeShade="80"/>
        </w:pBdr>
        <w:shd w:val="clear" w:color="auto" w:fill="0F243E" w:themeFill="text2" w:themeFillShade="80"/>
        <w:jc w:val="center"/>
        <w:rPr>
          <w:b/>
        </w:rPr>
      </w:pPr>
      <w:r w:rsidRPr="006E304D">
        <w:rPr>
          <w:b/>
        </w:rPr>
        <w:t>ФОРМАТ ВЫСТУПЛЕНИЙ (презентаций):</w:t>
      </w:r>
    </w:p>
    <w:p w:rsidR="006E304D" w:rsidRPr="00B27A7E" w:rsidRDefault="006E304D" w:rsidP="006E304D">
      <w:pPr>
        <w:pStyle w:val="ListParagraph"/>
        <w:numPr>
          <w:ilvl w:val="0"/>
          <w:numId w:val="4"/>
        </w:numPr>
        <w:jc w:val="both"/>
        <w:rPr>
          <w:b/>
          <w:color w:val="0F243E" w:themeColor="text2" w:themeShade="80"/>
        </w:rPr>
      </w:pPr>
      <w:r w:rsidRPr="00B27A7E">
        <w:rPr>
          <w:b/>
          <w:color w:val="0F243E" w:themeColor="text2" w:themeShade="80"/>
        </w:rPr>
        <w:t>Секция «Контрольно-измерительные приборы, запорная и регулирующая арматура» (включая аналитическое оборудование – поточные и лабораторные анализаторы и т.п.).</w:t>
      </w:r>
    </w:p>
    <w:p w:rsidR="006E304D" w:rsidRPr="00B27A7E" w:rsidRDefault="006E304D" w:rsidP="006E304D">
      <w:pPr>
        <w:pStyle w:val="ListParagraph"/>
        <w:numPr>
          <w:ilvl w:val="0"/>
          <w:numId w:val="4"/>
        </w:numPr>
        <w:jc w:val="both"/>
        <w:rPr>
          <w:b/>
          <w:color w:val="0F243E" w:themeColor="text2" w:themeShade="80"/>
        </w:rPr>
      </w:pPr>
      <w:r w:rsidRPr="00B27A7E">
        <w:rPr>
          <w:b/>
          <w:color w:val="0F243E" w:themeColor="text2" w:themeShade="80"/>
        </w:rPr>
        <w:t>Секция «Базовая автоматизация (АСУТП – РСУ и ПАЗ)».</w:t>
      </w:r>
    </w:p>
    <w:p w:rsidR="00EE3966" w:rsidRPr="00B27A7E" w:rsidRDefault="00EE3966" w:rsidP="00EE3966">
      <w:pPr>
        <w:pStyle w:val="ListParagraph"/>
        <w:numPr>
          <w:ilvl w:val="0"/>
          <w:numId w:val="4"/>
        </w:numPr>
        <w:jc w:val="both"/>
        <w:rPr>
          <w:b/>
          <w:color w:val="0F243E" w:themeColor="text2" w:themeShade="80"/>
        </w:rPr>
      </w:pPr>
      <w:r w:rsidRPr="00B27A7E">
        <w:rPr>
          <w:b/>
          <w:color w:val="0F243E" w:themeColor="text2" w:themeShade="80"/>
        </w:rPr>
        <w:t>Секция «Безопасность»</w:t>
      </w:r>
    </w:p>
    <w:p w:rsidR="006E304D" w:rsidRPr="00B27A7E" w:rsidRDefault="006E304D" w:rsidP="006E304D">
      <w:pPr>
        <w:pStyle w:val="ListParagraph"/>
        <w:numPr>
          <w:ilvl w:val="0"/>
          <w:numId w:val="4"/>
        </w:numPr>
        <w:jc w:val="both"/>
        <w:rPr>
          <w:b/>
          <w:color w:val="0F243E" w:themeColor="text2" w:themeShade="80"/>
        </w:rPr>
      </w:pPr>
      <w:r w:rsidRPr="00B27A7E">
        <w:rPr>
          <w:b/>
          <w:color w:val="0F243E" w:themeColor="text2" w:themeShade="80"/>
        </w:rPr>
        <w:t>Секция «Высокотехнологичные решения по автоматизации (</w:t>
      </w:r>
      <w:r w:rsidRPr="00B27A7E">
        <w:rPr>
          <w:b/>
          <w:color w:val="0F243E" w:themeColor="text2" w:themeShade="80"/>
          <w:lang w:val="en-US"/>
        </w:rPr>
        <w:t>MES</w:t>
      </w:r>
      <w:r w:rsidRPr="00B27A7E">
        <w:rPr>
          <w:b/>
          <w:color w:val="0F243E" w:themeColor="text2" w:themeShade="80"/>
        </w:rPr>
        <w:t>-системы)</w:t>
      </w:r>
    </w:p>
    <w:p w:rsidR="00A0145B" w:rsidRPr="00A0145B" w:rsidRDefault="00C80257" w:rsidP="00A0145B">
      <w:pPr>
        <w:pStyle w:val="NoSpacing"/>
        <w:pBdr>
          <w:bottom w:val="single" w:sz="24" w:space="1" w:color="0F243E" w:themeColor="text2" w:themeShade="80"/>
        </w:pBdr>
        <w:shd w:val="clear" w:color="auto" w:fill="D9D9D9" w:themeFill="background1" w:themeFillShade="D9"/>
        <w:rPr>
          <w:b/>
          <w:color w:val="0F243E" w:themeColor="text2" w:themeShade="80"/>
        </w:rPr>
      </w:pPr>
      <w:r w:rsidRPr="00A0145B">
        <w:rPr>
          <w:b/>
          <w:color w:val="0F243E" w:themeColor="text2" w:themeShade="80"/>
          <w:shd w:val="clear" w:color="auto" w:fill="D9D9D9" w:themeFill="background1" w:themeFillShade="D9"/>
        </w:rPr>
        <w:t>По секции «Контрольно-измерительные приборы, запорная и регулирующая арматура»</w:t>
      </w:r>
      <w:r w:rsidR="0091481E" w:rsidRPr="00A0145B">
        <w:rPr>
          <w:b/>
          <w:color w:val="0F243E" w:themeColor="text2" w:themeShade="80"/>
        </w:rPr>
        <w:t xml:space="preserve"> </w:t>
      </w:r>
    </w:p>
    <w:p w:rsidR="00A0145B" w:rsidRPr="00A0145B" w:rsidRDefault="00A0145B" w:rsidP="00A0145B">
      <w:pPr>
        <w:pStyle w:val="NoSpacing"/>
      </w:pPr>
      <w:r w:rsidRPr="00A0145B">
        <w:t>(включая аналитическое оборудование – поточные и лабораторные анализаторы и т.п.):</w:t>
      </w:r>
    </w:p>
    <w:p w:rsidR="00F47584" w:rsidRPr="00B27A7E" w:rsidRDefault="00C80257" w:rsidP="00F47584">
      <w:pPr>
        <w:pStyle w:val="ListParagraph"/>
        <w:numPr>
          <w:ilvl w:val="0"/>
          <w:numId w:val="1"/>
        </w:numPr>
        <w:rPr>
          <w:b/>
          <w:color w:val="0F243E" w:themeColor="text2" w:themeShade="80"/>
        </w:rPr>
      </w:pPr>
      <w:r w:rsidRPr="00B27A7E">
        <w:rPr>
          <w:b/>
          <w:color w:val="0F243E" w:themeColor="text2" w:themeShade="80"/>
        </w:rPr>
        <w:t>Краткая и</w:t>
      </w:r>
      <w:r w:rsidR="00F47584" w:rsidRPr="00B27A7E">
        <w:rPr>
          <w:b/>
          <w:color w:val="0F243E" w:themeColor="text2" w:themeShade="80"/>
        </w:rPr>
        <w:t>нформация о компании</w:t>
      </w:r>
    </w:p>
    <w:p w:rsidR="00F47584" w:rsidRDefault="00F47584" w:rsidP="00F47584">
      <w:pPr>
        <w:pStyle w:val="ListParagraph"/>
        <w:numPr>
          <w:ilvl w:val="1"/>
          <w:numId w:val="1"/>
        </w:numPr>
      </w:pPr>
      <w:r>
        <w:t>Год основания, учредители (владельцы), история создания и развития</w:t>
      </w:r>
    </w:p>
    <w:p w:rsidR="00C80257" w:rsidRDefault="00C80257" w:rsidP="00F47584">
      <w:pPr>
        <w:pStyle w:val="ListParagraph"/>
        <w:numPr>
          <w:ilvl w:val="1"/>
          <w:numId w:val="1"/>
        </w:numPr>
      </w:pPr>
      <w:r>
        <w:t>Динамика финансовых показателей и численности произво</w:t>
      </w:r>
      <w:r w:rsidR="002A27EA">
        <w:t>дственно-технического персонала;</w:t>
      </w:r>
    </w:p>
    <w:p w:rsidR="00F47584" w:rsidRDefault="00F47584" w:rsidP="00F47584">
      <w:pPr>
        <w:pStyle w:val="ListParagraph"/>
        <w:numPr>
          <w:ilvl w:val="1"/>
          <w:numId w:val="1"/>
        </w:numPr>
      </w:pPr>
      <w:r>
        <w:t xml:space="preserve">Сведения о наличии собственных НИОКР и </w:t>
      </w:r>
      <w:r w:rsidR="00C80257">
        <w:t xml:space="preserve">квалификации </w:t>
      </w:r>
      <w:r>
        <w:t>персонал</w:t>
      </w:r>
      <w:r w:rsidR="00C80257">
        <w:t>а</w:t>
      </w:r>
    </w:p>
    <w:p w:rsidR="00F47584" w:rsidRDefault="00F47584" w:rsidP="00F47584">
      <w:pPr>
        <w:pStyle w:val="ListParagraph"/>
        <w:numPr>
          <w:ilvl w:val="1"/>
          <w:numId w:val="1"/>
        </w:numPr>
      </w:pPr>
      <w:r>
        <w:t>Сведения о производстве (мощности, масштабы и т.п.)</w:t>
      </w:r>
    </w:p>
    <w:p w:rsidR="00F47584" w:rsidRDefault="00F47584" w:rsidP="00F47584">
      <w:pPr>
        <w:pStyle w:val="ListParagraph"/>
        <w:numPr>
          <w:ilvl w:val="1"/>
          <w:numId w:val="1"/>
        </w:numPr>
      </w:pPr>
      <w:r>
        <w:t xml:space="preserve">Сведения о сертификации по </w:t>
      </w:r>
      <w:r>
        <w:rPr>
          <w:lang w:val="en-US"/>
        </w:rPr>
        <w:t>ISO</w:t>
      </w:r>
      <w:r>
        <w:t>9001…</w:t>
      </w:r>
    </w:p>
    <w:p w:rsidR="00F47584" w:rsidRPr="00B27A7E" w:rsidRDefault="00F47584" w:rsidP="00F47584">
      <w:pPr>
        <w:pStyle w:val="ListParagraph"/>
        <w:numPr>
          <w:ilvl w:val="0"/>
          <w:numId w:val="1"/>
        </w:numPr>
        <w:rPr>
          <w:b/>
          <w:color w:val="0F243E" w:themeColor="text2" w:themeShade="80"/>
        </w:rPr>
      </w:pPr>
      <w:r w:rsidRPr="00B27A7E">
        <w:rPr>
          <w:b/>
          <w:color w:val="0F243E" w:themeColor="text2" w:themeShade="80"/>
        </w:rPr>
        <w:t>Представление линейки продукции</w:t>
      </w:r>
    </w:p>
    <w:p w:rsidR="00F47584" w:rsidRDefault="00F47584" w:rsidP="00F47584">
      <w:pPr>
        <w:pStyle w:val="ListParagraph"/>
        <w:numPr>
          <w:ilvl w:val="1"/>
          <w:numId w:val="1"/>
        </w:numPr>
      </w:pPr>
      <w:r>
        <w:t xml:space="preserve">Основное направление – продукция для опасных производственных объектов («нефтянки») – наличие сертификатов и разрешений на применение, сведения о внесении в Госреестр СИ, </w:t>
      </w:r>
      <w:r>
        <w:rPr>
          <w:lang w:val="en-US"/>
        </w:rPr>
        <w:t>SIL</w:t>
      </w:r>
      <w:r>
        <w:t xml:space="preserve">-сертификация, условия эксплуатации (температуры, </w:t>
      </w:r>
      <w:bookmarkStart w:id="0" w:name="_GoBack"/>
      <w:r>
        <w:t>влажность, среды и т.п.)</w:t>
      </w:r>
    </w:p>
    <w:bookmarkEnd w:id="0"/>
    <w:p w:rsidR="00F47584" w:rsidRDefault="00F47584" w:rsidP="00F47584">
      <w:pPr>
        <w:pStyle w:val="ListParagraph"/>
        <w:numPr>
          <w:ilvl w:val="1"/>
          <w:numId w:val="1"/>
        </w:numPr>
      </w:pPr>
      <w:r>
        <w:t>Альтернативой какой продукции импортных производителей может служить. Полный ли аналог</w:t>
      </w:r>
    </w:p>
    <w:p w:rsidR="00F47584" w:rsidRDefault="00F47584" w:rsidP="00F47584">
      <w:pPr>
        <w:pStyle w:val="ListParagraph"/>
        <w:numPr>
          <w:ilvl w:val="1"/>
          <w:numId w:val="1"/>
        </w:numPr>
      </w:pPr>
      <w:r>
        <w:t>Наличие решений для реализации наших технических требований – цифровых протоколов связи (</w:t>
      </w:r>
      <w:proofErr w:type="spellStart"/>
      <w:r>
        <w:rPr>
          <w:lang w:val="en-US"/>
        </w:rPr>
        <w:t>ProfiBus</w:t>
      </w:r>
      <w:proofErr w:type="spellEnd"/>
      <w:r w:rsidRPr="00F47584">
        <w:t xml:space="preserve">, </w:t>
      </w:r>
      <w:r>
        <w:rPr>
          <w:lang w:val="en-US"/>
        </w:rPr>
        <w:t>Foundation</w:t>
      </w:r>
      <w:r w:rsidRPr="00F47584">
        <w:t xml:space="preserve"> </w:t>
      </w:r>
      <w:proofErr w:type="spellStart"/>
      <w:r>
        <w:rPr>
          <w:lang w:val="en-US"/>
        </w:rPr>
        <w:t>FieldBus</w:t>
      </w:r>
      <w:proofErr w:type="spellEnd"/>
      <w:r>
        <w:t>). Наличие функциональности по «самодиагностике» оборудования</w:t>
      </w:r>
    </w:p>
    <w:p w:rsidR="00641225" w:rsidRDefault="00641225" w:rsidP="00F47584">
      <w:pPr>
        <w:pStyle w:val="ListParagraph"/>
        <w:numPr>
          <w:ilvl w:val="1"/>
          <w:numId w:val="1"/>
        </w:numPr>
      </w:pPr>
      <w:r>
        <w:t xml:space="preserve">Где и как долго применяется данное оборудование </w:t>
      </w:r>
      <w:r w:rsidR="00D95D6E">
        <w:t xml:space="preserve"> </w:t>
      </w:r>
      <w:r>
        <w:t>(примеры, желательно из производственной деятельности</w:t>
      </w:r>
      <w:r w:rsidR="00910068">
        <w:t xml:space="preserve">, по сложности процессов </w:t>
      </w:r>
      <w:r w:rsidR="00910068" w:rsidRPr="00910068">
        <w:t xml:space="preserve"> </w:t>
      </w:r>
      <w:r w:rsidR="00910068">
        <w:t>аналогичной нефтепереработке</w:t>
      </w:r>
      <w:r>
        <w:t>)</w:t>
      </w:r>
    </w:p>
    <w:p w:rsidR="00910068" w:rsidRDefault="00910068" w:rsidP="00910068">
      <w:pPr>
        <w:pStyle w:val="ListParagraph"/>
        <w:numPr>
          <w:ilvl w:val="0"/>
          <w:numId w:val="1"/>
        </w:numPr>
      </w:pPr>
      <w:r w:rsidRPr="00B27A7E">
        <w:rPr>
          <w:b/>
          <w:color w:val="0F243E" w:themeColor="text2" w:themeShade="80"/>
        </w:rPr>
        <w:t>Готовность производителя разрабатывать и запускать в производство продукцию, соответствующую техническим требованиям заказчика, ориентировочные сроки реализации такой возможности</w:t>
      </w:r>
      <w:r>
        <w:t>.</w:t>
      </w:r>
    </w:p>
    <w:p w:rsidR="00910068" w:rsidRPr="00A0145B" w:rsidRDefault="00910068" w:rsidP="00A0145B">
      <w:pPr>
        <w:pBdr>
          <w:bottom w:val="single" w:sz="24" w:space="1" w:color="0F243E" w:themeColor="text2" w:themeShade="80"/>
        </w:pBdr>
        <w:shd w:val="clear" w:color="auto" w:fill="D9D9D9" w:themeFill="background1" w:themeFillShade="D9"/>
        <w:rPr>
          <w:b/>
          <w:color w:val="0F243E" w:themeColor="text2" w:themeShade="80"/>
        </w:rPr>
      </w:pPr>
      <w:r w:rsidRPr="00A0145B">
        <w:rPr>
          <w:b/>
          <w:color w:val="0F243E" w:themeColor="text2" w:themeShade="80"/>
        </w:rPr>
        <w:t>По секции «Базовая автоматизация (АСУТП – РСУ и ПАЗ)»:</w:t>
      </w:r>
    </w:p>
    <w:p w:rsidR="00910068" w:rsidRDefault="00910068" w:rsidP="00910068">
      <w:r w:rsidRPr="00A0145B">
        <w:rPr>
          <w:b/>
          <w:color w:val="0F243E" w:themeColor="text2" w:themeShade="80"/>
        </w:rPr>
        <w:t>Особое внимание</w:t>
      </w:r>
      <w:r>
        <w:t xml:space="preserve"> обращается на привлечение производителей промышленных контроллеров а не инжиниринга (проектирования и программирования)</w:t>
      </w:r>
    </w:p>
    <w:p w:rsidR="00910068" w:rsidRDefault="00910068" w:rsidP="00910068">
      <w:r>
        <w:t>Помимо вопросов секции «КИПиА» необходимо осветить вопросы:</w:t>
      </w:r>
    </w:p>
    <w:p w:rsidR="00910068" w:rsidRDefault="00910068" w:rsidP="00910068">
      <w:pPr>
        <w:pStyle w:val="ListParagraph"/>
        <w:numPr>
          <w:ilvl w:val="0"/>
          <w:numId w:val="2"/>
        </w:numPr>
      </w:pPr>
      <w:r>
        <w:t>Зависимость от производителей импортных комплектующих (процессорная часть, микросхемотехника и т.д.)</w:t>
      </w:r>
    </w:p>
    <w:p w:rsidR="00910068" w:rsidRDefault="00910068" w:rsidP="00910068">
      <w:pPr>
        <w:pStyle w:val="ListParagraph"/>
        <w:numPr>
          <w:ilvl w:val="0"/>
          <w:numId w:val="2"/>
        </w:numPr>
      </w:pPr>
      <w:r>
        <w:t>Осветить применяемое ПО для программирования контроллеров</w:t>
      </w:r>
    </w:p>
    <w:p w:rsidR="00D95D6E" w:rsidRDefault="0091481E" w:rsidP="00D95D6E">
      <w:pPr>
        <w:pStyle w:val="ListParagraph"/>
        <w:numPr>
          <w:ilvl w:val="0"/>
          <w:numId w:val="2"/>
        </w:numPr>
      </w:pPr>
      <w:r>
        <w:t xml:space="preserve">Привести сравнение характеристик производимого программно-технического комплекса с мировыми аналогами, такими как </w:t>
      </w:r>
      <w:r>
        <w:rPr>
          <w:lang w:val="en-US"/>
        </w:rPr>
        <w:t>Yokogawa</w:t>
      </w:r>
      <w:r w:rsidRPr="0091481E">
        <w:t xml:space="preserve">, </w:t>
      </w:r>
      <w:r>
        <w:rPr>
          <w:lang w:val="en-US"/>
        </w:rPr>
        <w:t>Honeywell</w:t>
      </w:r>
      <w:r w:rsidRPr="0091481E">
        <w:t xml:space="preserve">, </w:t>
      </w:r>
      <w:r>
        <w:rPr>
          <w:lang w:val="en-US"/>
        </w:rPr>
        <w:t>Emerson</w:t>
      </w:r>
      <w:r w:rsidRPr="0091481E">
        <w:t xml:space="preserve">, </w:t>
      </w:r>
      <w:r>
        <w:rPr>
          <w:lang w:val="en-US"/>
        </w:rPr>
        <w:t>HIMA</w:t>
      </w:r>
      <w:r w:rsidRPr="0091481E">
        <w:t xml:space="preserve">, </w:t>
      </w:r>
      <w:proofErr w:type="spellStart"/>
      <w:r>
        <w:rPr>
          <w:lang w:val="en-US"/>
        </w:rPr>
        <w:t>Triconex</w:t>
      </w:r>
      <w:proofErr w:type="spellEnd"/>
      <w:r w:rsidRPr="0091481E">
        <w:t xml:space="preserve">, </w:t>
      </w:r>
      <w:r>
        <w:rPr>
          <w:lang w:val="en-US"/>
        </w:rPr>
        <w:t>Siemens</w:t>
      </w:r>
    </w:p>
    <w:p w:rsidR="00D95D6E" w:rsidRPr="00D95D6E" w:rsidRDefault="00D95D6E" w:rsidP="00D95D6E">
      <w:pPr>
        <w:pStyle w:val="ListParagraph"/>
        <w:numPr>
          <w:ilvl w:val="0"/>
          <w:numId w:val="2"/>
        </w:numPr>
      </w:pPr>
      <w:r>
        <w:rPr>
          <w:b/>
          <w:noProof/>
          <w:color w:val="0F243E" w:themeColor="text2" w:themeShade="8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5400040</wp:posOffset>
            </wp:positionH>
            <wp:positionV relativeFrom="margin">
              <wp:posOffset>9039860</wp:posOffset>
            </wp:positionV>
            <wp:extent cx="953770" cy="6248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81E" w:rsidRPr="00D95D6E">
        <w:t>Отразить вопрос эргономичности и технического обеспечения рабочих мест оперативного персонала</w:t>
      </w:r>
    </w:p>
    <w:p w:rsidR="00D95D6E" w:rsidRDefault="00D95D6E" w:rsidP="00D95D6E">
      <w:pPr>
        <w:pStyle w:val="a"/>
        <w:rPr>
          <w:lang w:val="ru-RU"/>
        </w:rPr>
      </w:pPr>
    </w:p>
    <w:p w:rsidR="00D95D6E" w:rsidRDefault="00D95D6E" w:rsidP="00D95D6E">
      <w:pPr>
        <w:pStyle w:val="a"/>
        <w:rPr>
          <w:lang w:val="ru-RU"/>
        </w:rPr>
      </w:pPr>
    </w:p>
    <w:p w:rsidR="0091481E" w:rsidRPr="00D95D6E" w:rsidRDefault="00D95D6E" w:rsidP="00D95D6E">
      <w:pPr>
        <w:pStyle w:val="a"/>
        <w:rPr>
          <w:color w:val="808080" w:themeColor="background1" w:themeShade="80"/>
          <w:lang w:val="ru-RU"/>
        </w:rPr>
      </w:pPr>
      <w:r w:rsidRPr="00D95D6E">
        <w:rPr>
          <w:color w:val="808080" w:themeColor="background1" w:themeShade="80"/>
          <w:lang w:val="ru-RU"/>
        </w:rPr>
        <w:sym w:font="Wingdings" w:char="00A7"/>
      </w:r>
      <w:r w:rsidRPr="00D95D6E">
        <w:rPr>
          <w:color w:val="808080" w:themeColor="background1" w:themeShade="80"/>
          <w:lang w:val="ru-RU"/>
        </w:rPr>
        <w:t xml:space="preserve"> Телефоны: 8(499)2640141,</w:t>
      </w:r>
      <w:r w:rsidRPr="00D95D6E">
        <w:rPr>
          <w:color w:val="808080" w:themeColor="background1" w:themeShade="80"/>
          <w:szCs w:val="22"/>
          <w:lang w:val="ru-RU"/>
        </w:rPr>
        <w:t xml:space="preserve"> 8(985)9992055 </w:t>
      </w:r>
      <w:r w:rsidRPr="00D95D6E">
        <w:rPr>
          <w:color w:val="808080" w:themeColor="background1" w:themeShade="80"/>
          <w:lang w:val="ru-RU"/>
        </w:rPr>
        <w:sym w:font="Wingdings" w:char="00A7"/>
      </w:r>
      <w:r w:rsidRPr="00D95D6E">
        <w:rPr>
          <w:color w:val="808080" w:themeColor="background1" w:themeShade="80"/>
          <w:lang w:val="ru-RU"/>
        </w:rPr>
        <w:t xml:space="preserve"> </w:t>
      </w:r>
      <w:r w:rsidRPr="00D95D6E">
        <w:rPr>
          <w:color w:val="808080" w:themeColor="background1" w:themeShade="80"/>
        </w:rPr>
        <w:t>e</w:t>
      </w:r>
      <w:r w:rsidRPr="00D95D6E">
        <w:rPr>
          <w:color w:val="808080" w:themeColor="background1" w:themeShade="80"/>
          <w:lang w:val="ru-RU"/>
        </w:rPr>
        <w:t>-</w:t>
      </w:r>
      <w:r w:rsidRPr="00D95D6E">
        <w:rPr>
          <w:color w:val="808080" w:themeColor="background1" w:themeShade="80"/>
        </w:rPr>
        <w:t>mail</w:t>
      </w:r>
      <w:r w:rsidRPr="00D95D6E">
        <w:rPr>
          <w:color w:val="808080" w:themeColor="background1" w:themeShade="80"/>
          <w:lang w:val="ru-RU"/>
        </w:rPr>
        <w:t xml:space="preserve">: </w:t>
      </w:r>
      <w:hyperlink r:id="rId6" w:history="1">
        <w:r w:rsidRPr="00D95D6E">
          <w:rPr>
            <w:rStyle w:val="Hyperlink"/>
            <w:color w:val="808080" w:themeColor="background1" w:themeShade="80"/>
          </w:rPr>
          <w:t>info</w:t>
        </w:r>
        <w:r w:rsidRPr="00D95D6E">
          <w:rPr>
            <w:rStyle w:val="Hyperlink"/>
            <w:color w:val="808080" w:themeColor="background1" w:themeShade="80"/>
            <w:lang w:val="ru-RU"/>
          </w:rPr>
          <w:t>@</w:t>
        </w:r>
        <w:r w:rsidRPr="00D95D6E">
          <w:rPr>
            <w:rStyle w:val="Hyperlink"/>
            <w:color w:val="808080" w:themeColor="background1" w:themeShade="80"/>
          </w:rPr>
          <w:t>anhim</w:t>
        </w:r>
        <w:r w:rsidRPr="00D95D6E">
          <w:rPr>
            <w:rStyle w:val="Hyperlink"/>
            <w:color w:val="808080" w:themeColor="background1" w:themeShade="80"/>
            <w:lang w:val="ru-RU"/>
          </w:rPr>
          <w:t>.</w:t>
        </w:r>
        <w:r w:rsidRPr="00D95D6E">
          <w:rPr>
            <w:rStyle w:val="Hyperlink"/>
            <w:color w:val="808080" w:themeColor="background1" w:themeShade="80"/>
          </w:rPr>
          <w:t>ru</w:t>
        </w:r>
      </w:hyperlink>
      <w:r w:rsidRPr="00D95D6E">
        <w:rPr>
          <w:color w:val="808080" w:themeColor="background1" w:themeShade="80"/>
          <w:lang w:val="ru-RU"/>
        </w:rPr>
        <w:t xml:space="preserve">, </w:t>
      </w:r>
      <w:hyperlink r:id="rId7" w:history="1">
        <w:r w:rsidRPr="00D95D6E">
          <w:rPr>
            <w:rStyle w:val="Hyperlink"/>
            <w:color w:val="808080" w:themeColor="background1" w:themeShade="80"/>
          </w:rPr>
          <w:t>avtomethim</w:t>
        </w:r>
        <w:r w:rsidRPr="00D95D6E">
          <w:rPr>
            <w:rStyle w:val="Hyperlink"/>
            <w:color w:val="808080" w:themeColor="background1" w:themeShade="80"/>
            <w:lang w:val="ru-RU"/>
          </w:rPr>
          <w:t>@</w:t>
        </w:r>
        <w:r w:rsidRPr="00D95D6E">
          <w:rPr>
            <w:rStyle w:val="Hyperlink"/>
            <w:color w:val="808080" w:themeColor="background1" w:themeShade="80"/>
          </w:rPr>
          <w:t>mail</w:t>
        </w:r>
        <w:r w:rsidRPr="00D95D6E">
          <w:rPr>
            <w:rStyle w:val="Hyperlink"/>
            <w:color w:val="808080" w:themeColor="background1" w:themeShade="80"/>
            <w:lang w:val="ru-RU"/>
          </w:rPr>
          <w:t>.</w:t>
        </w:r>
        <w:r w:rsidRPr="00D95D6E">
          <w:rPr>
            <w:rStyle w:val="Hyperlink"/>
            <w:color w:val="808080" w:themeColor="background1" w:themeShade="80"/>
          </w:rPr>
          <w:t>ru</w:t>
        </w:r>
      </w:hyperlink>
      <w:r w:rsidRPr="00D95D6E">
        <w:rPr>
          <w:color w:val="808080" w:themeColor="background1" w:themeShade="80"/>
          <w:lang w:val="ru-RU"/>
        </w:rPr>
        <w:t>,</w:t>
      </w:r>
    </w:p>
    <w:p w:rsidR="00A0145B" w:rsidRPr="00A0145B" w:rsidRDefault="0091481E" w:rsidP="00A0145B">
      <w:pPr>
        <w:pBdr>
          <w:bottom w:val="single" w:sz="24" w:space="1" w:color="0F243E" w:themeColor="text2" w:themeShade="80"/>
        </w:pBdr>
        <w:shd w:val="clear" w:color="auto" w:fill="D9D9D9" w:themeFill="background1" w:themeFillShade="D9"/>
        <w:rPr>
          <w:b/>
          <w:color w:val="0F243E" w:themeColor="text2" w:themeShade="80"/>
        </w:rPr>
      </w:pPr>
      <w:r w:rsidRPr="00A0145B">
        <w:rPr>
          <w:b/>
          <w:color w:val="0F243E" w:themeColor="text2" w:themeShade="80"/>
        </w:rPr>
        <w:lastRenderedPageBreak/>
        <w:t>Отдельн</w:t>
      </w:r>
      <w:r w:rsidR="00F201D5" w:rsidRPr="00A0145B">
        <w:rPr>
          <w:b/>
          <w:color w:val="0F243E" w:themeColor="text2" w:themeShade="80"/>
        </w:rPr>
        <w:t>ой секцией</w:t>
      </w:r>
      <w:r w:rsidRPr="00A0145B">
        <w:rPr>
          <w:color w:val="0F243E" w:themeColor="text2" w:themeShade="80"/>
        </w:rPr>
        <w:t xml:space="preserve"> </w:t>
      </w:r>
      <w:r w:rsidR="00D61D67" w:rsidRPr="00A0145B">
        <w:rPr>
          <w:b/>
          <w:color w:val="0F243E" w:themeColor="text2" w:themeShade="80"/>
        </w:rPr>
        <w:t>«Безопасность»</w:t>
      </w:r>
    </w:p>
    <w:p w:rsidR="0091481E" w:rsidRDefault="00D61D67" w:rsidP="00B27A7E">
      <w:pPr>
        <w:pStyle w:val="NoSpacing"/>
      </w:pPr>
      <w:r>
        <w:t xml:space="preserve"> </w:t>
      </w:r>
      <w:r w:rsidR="0091481E">
        <w:t>(пулом приглашенных компаний</w:t>
      </w:r>
      <w:r w:rsidR="00F201D5">
        <w:t>, включая компании-интеграторы</w:t>
      </w:r>
      <w:r w:rsidR="0091481E">
        <w:t>) осветить вопросы таких подсистем, как:</w:t>
      </w:r>
    </w:p>
    <w:p w:rsidR="0091481E" w:rsidRDefault="0091481E" w:rsidP="00F201D5">
      <w:pPr>
        <w:pStyle w:val="ListParagraph"/>
        <w:numPr>
          <w:ilvl w:val="1"/>
          <w:numId w:val="2"/>
        </w:numPr>
      </w:pPr>
      <w:r>
        <w:t>Система обнаружения превышения предельных концентраций газов</w:t>
      </w:r>
    </w:p>
    <w:p w:rsidR="0091481E" w:rsidRDefault="0091481E" w:rsidP="0091481E">
      <w:pPr>
        <w:pStyle w:val="ListParagraph"/>
        <w:numPr>
          <w:ilvl w:val="1"/>
          <w:numId w:val="2"/>
        </w:numPr>
      </w:pPr>
      <w:r>
        <w:t>Система обнаружения пожаров</w:t>
      </w:r>
    </w:p>
    <w:p w:rsidR="0091481E" w:rsidRDefault="0091481E" w:rsidP="0091481E">
      <w:pPr>
        <w:pStyle w:val="ListParagraph"/>
        <w:numPr>
          <w:ilvl w:val="1"/>
          <w:numId w:val="2"/>
        </w:numPr>
      </w:pPr>
      <w:r>
        <w:t>Система технологического видеонаблюдения</w:t>
      </w:r>
    </w:p>
    <w:p w:rsidR="0091481E" w:rsidRPr="001D0B7B" w:rsidRDefault="00F201D5" w:rsidP="0091481E">
      <w:pPr>
        <w:pStyle w:val="ListParagraph"/>
        <w:numPr>
          <w:ilvl w:val="1"/>
          <w:numId w:val="2"/>
        </w:numPr>
      </w:pPr>
      <w:r>
        <w:t>Оперативно-технологическая связь</w:t>
      </w:r>
    </w:p>
    <w:p w:rsidR="0091481E" w:rsidRPr="00D95D6E" w:rsidRDefault="0091481E" w:rsidP="00A0145B">
      <w:pPr>
        <w:pBdr>
          <w:bottom w:val="single" w:sz="24" w:space="1" w:color="0F243E" w:themeColor="text2" w:themeShade="80"/>
        </w:pBdr>
        <w:shd w:val="clear" w:color="auto" w:fill="D9D9D9" w:themeFill="background1" w:themeFillShade="D9"/>
        <w:rPr>
          <w:b/>
          <w:color w:val="0F243E" w:themeColor="text2" w:themeShade="80"/>
        </w:rPr>
      </w:pPr>
      <w:r w:rsidRPr="00D95D6E">
        <w:rPr>
          <w:b/>
          <w:color w:val="0F243E" w:themeColor="text2" w:themeShade="80"/>
        </w:rPr>
        <w:t>По секции «Высокотехнологичные решения по автоматизации (</w:t>
      </w:r>
      <w:r w:rsidRPr="00D95D6E">
        <w:rPr>
          <w:b/>
          <w:color w:val="0F243E" w:themeColor="text2" w:themeShade="80"/>
          <w:lang w:val="en-US"/>
        </w:rPr>
        <w:t>MES</w:t>
      </w:r>
      <w:r w:rsidRPr="00D95D6E">
        <w:rPr>
          <w:b/>
          <w:color w:val="0F243E" w:themeColor="text2" w:themeShade="80"/>
        </w:rPr>
        <w:t>-системы)»:</w:t>
      </w:r>
    </w:p>
    <w:p w:rsidR="0091481E" w:rsidRDefault="0091481E" w:rsidP="0091481E">
      <w:r>
        <w:t xml:space="preserve">Особое внимание </w:t>
      </w:r>
      <w:r w:rsidR="00F201D5">
        <w:t xml:space="preserve">на собственные разработки компании в области высокотехнологичных решений по автоматизации (усовершенствованное управление, автоматизированные системы оперативного управления производством (в том числе </w:t>
      </w:r>
      <w:r w:rsidR="00F201D5">
        <w:rPr>
          <w:lang w:val="en-US"/>
        </w:rPr>
        <w:t>MES</w:t>
      </w:r>
      <w:r w:rsidR="00F201D5">
        <w:t>)) а не</w:t>
      </w:r>
      <w:r>
        <w:t xml:space="preserve"> на адаптацию и внедрение решений иностранных </w:t>
      </w:r>
      <w:r w:rsidR="00B27A7E">
        <w:t>т</w:t>
      </w:r>
      <w:r>
        <w:t>енд</w:t>
      </w:r>
      <w:r w:rsidR="00B27A7E">
        <w:t>е</w:t>
      </w:r>
      <w:r>
        <w:t>ров (из стран санкционного списка)</w:t>
      </w:r>
      <w:r w:rsidR="00F201D5">
        <w:t>.</w:t>
      </w:r>
    </w:p>
    <w:p w:rsidR="00101FAF" w:rsidRDefault="00101FAF" w:rsidP="0091481E">
      <w:r>
        <w:t>В основном, все вопросы соответствуют вышеперечисленным (в общей части), дополнительно необходимо осветить:</w:t>
      </w:r>
    </w:p>
    <w:p w:rsidR="00101FAF" w:rsidRDefault="00101FAF" w:rsidP="00101FAF">
      <w:pPr>
        <w:pStyle w:val="ListParagraph"/>
        <w:numPr>
          <w:ilvl w:val="0"/>
          <w:numId w:val="3"/>
        </w:numPr>
      </w:pPr>
      <w:r>
        <w:t>Реализуемый функциональный состав системы высокотехнологичных решений</w:t>
      </w:r>
    </w:p>
    <w:p w:rsidR="00101FAF" w:rsidRDefault="00101FAF" w:rsidP="00101FAF">
      <w:pPr>
        <w:pStyle w:val="ListParagraph"/>
        <w:numPr>
          <w:ilvl w:val="0"/>
          <w:numId w:val="3"/>
        </w:numPr>
      </w:pPr>
      <w:r>
        <w:t xml:space="preserve">Применяемые принципы математического моделирования </w:t>
      </w:r>
    </w:p>
    <w:p w:rsidR="00101FAF" w:rsidRDefault="00101FAF" w:rsidP="00101FAF">
      <w:pPr>
        <w:pStyle w:val="ListParagraph"/>
        <w:numPr>
          <w:ilvl w:val="0"/>
          <w:numId w:val="3"/>
        </w:numPr>
      </w:pPr>
      <w:r>
        <w:t>Оборудование, требуемое для построения системы (архитектура, инфраструктура и т.д.)</w:t>
      </w:r>
    </w:p>
    <w:p w:rsidR="00F201D5" w:rsidRDefault="00F201D5" w:rsidP="00101FAF">
      <w:pPr>
        <w:pStyle w:val="ListParagraph"/>
        <w:numPr>
          <w:ilvl w:val="0"/>
          <w:numId w:val="3"/>
        </w:numPr>
      </w:pPr>
      <w:r>
        <w:t>Интегрируемость с уже внедренными подсистемами (</w:t>
      </w:r>
      <w:r>
        <w:rPr>
          <w:lang w:val="en-US"/>
        </w:rPr>
        <w:t>LIMS</w:t>
      </w:r>
      <w:r w:rsidRPr="00F201D5">
        <w:t xml:space="preserve">, </w:t>
      </w:r>
      <w:r>
        <w:rPr>
          <w:lang w:val="en-US"/>
        </w:rPr>
        <w:t>PIMS</w:t>
      </w:r>
      <w:r w:rsidRPr="00F201D5">
        <w:t xml:space="preserve">, </w:t>
      </w:r>
      <w:r>
        <w:rPr>
          <w:lang w:val="en-US"/>
        </w:rPr>
        <w:t>RPMS</w:t>
      </w:r>
      <w:r w:rsidRPr="00F201D5">
        <w:t xml:space="preserve">, </w:t>
      </w:r>
      <w:r>
        <w:rPr>
          <w:lang w:val="en-US"/>
        </w:rPr>
        <w:t>DPO</w:t>
      </w:r>
      <w:r>
        <w:t>,</w:t>
      </w:r>
      <w:r w:rsidRPr="00F201D5">
        <w:t xml:space="preserve"> </w:t>
      </w:r>
      <w:r>
        <w:rPr>
          <w:lang w:val="en-US"/>
        </w:rPr>
        <w:t>PI</w:t>
      </w:r>
      <w:r w:rsidRPr="00F201D5">
        <w:t xml:space="preserve"> </w:t>
      </w:r>
      <w:r>
        <w:rPr>
          <w:lang w:val="en-US"/>
        </w:rPr>
        <w:t>PCHD</w:t>
      </w:r>
      <w:r w:rsidRPr="00F201D5">
        <w:t xml:space="preserve"> </w:t>
      </w:r>
      <w:r>
        <w:t>и т.д.)</w:t>
      </w:r>
    </w:p>
    <w:p w:rsidR="00101FAF" w:rsidRDefault="00101FAF" w:rsidP="00101FAF">
      <w:pPr>
        <w:pStyle w:val="ListParagraph"/>
        <w:numPr>
          <w:ilvl w:val="0"/>
          <w:numId w:val="3"/>
        </w:numPr>
      </w:pPr>
      <w:r>
        <w:t>Сравнение с зарубежными аналогами</w:t>
      </w:r>
    </w:p>
    <w:p w:rsidR="00101FAF" w:rsidRDefault="00101FAF" w:rsidP="00101FAF">
      <w:pPr>
        <w:pStyle w:val="ListParagraph"/>
        <w:numPr>
          <w:ilvl w:val="0"/>
          <w:numId w:val="3"/>
        </w:numPr>
      </w:pPr>
      <w:r>
        <w:t>Описание ожидаемых экономических эффектов от внедрения предлагаемой системы с конкретизацией методов их оценки</w:t>
      </w:r>
    </w:p>
    <w:p w:rsidR="00101FAF" w:rsidRPr="0091481E" w:rsidRDefault="00101FAF" w:rsidP="00101FAF">
      <w:pPr>
        <w:pStyle w:val="ListParagraph"/>
        <w:numPr>
          <w:ilvl w:val="0"/>
          <w:numId w:val="3"/>
        </w:numPr>
      </w:pPr>
      <w:r>
        <w:t>Обязательно предоставить  референсы о внедрении предлагаемых систем (с указанием «масштабов» внедрения для сопоставимости с требуемыми)</w:t>
      </w:r>
    </w:p>
    <w:p w:rsidR="00D95D6E" w:rsidRDefault="00D95D6E" w:rsidP="0091481E"/>
    <w:p w:rsidR="00D95D6E" w:rsidRDefault="00D95D6E" w:rsidP="0091481E"/>
    <w:p w:rsidR="00D95D6E" w:rsidRDefault="00D95D6E" w:rsidP="0091481E"/>
    <w:p w:rsidR="00D95D6E" w:rsidRDefault="00D95D6E" w:rsidP="0091481E"/>
    <w:p w:rsidR="00D95D6E" w:rsidRDefault="00D95D6E" w:rsidP="0091481E"/>
    <w:p w:rsidR="00D95D6E" w:rsidRDefault="00D95D6E" w:rsidP="0091481E"/>
    <w:p w:rsidR="00D95D6E" w:rsidRDefault="00D95D6E" w:rsidP="0091481E"/>
    <w:p w:rsidR="00D95D6E" w:rsidRDefault="00D95D6E" w:rsidP="0091481E"/>
    <w:p w:rsidR="00D95D6E" w:rsidRDefault="00D95D6E" w:rsidP="0091481E"/>
    <w:p w:rsidR="00D95D6E" w:rsidRDefault="00D95D6E" w:rsidP="0091481E"/>
    <w:p w:rsidR="00D95D6E" w:rsidRDefault="00D95D6E" w:rsidP="0091481E"/>
    <w:p w:rsidR="0091481E" w:rsidRPr="00D95D6E" w:rsidRDefault="00D95D6E" w:rsidP="00D95D6E">
      <w:pPr>
        <w:pStyle w:val="a"/>
        <w:rPr>
          <w:color w:val="808080" w:themeColor="background1" w:themeShade="80"/>
          <w:lang w:val="ru-RU"/>
        </w:rPr>
      </w:pPr>
      <w:r w:rsidRPr="00D95D6E">
        <w:rPr>
          <w:color w:val="808080" w:themeColor="background1" w:themeShade="80"/>
          <w:lang w:val="ru-RU"/>
        </w:rPr>
        <w:sym w:font="Wingdings" w:char="00A7"/>
      </w:r>
      <w:r w:rsidRPr="00D95D6E">
        <w:rPr>
          <w:color w:val="808080" w:themeColor="background1" w:themeShade="80"/>
          <w:lang w:val="ru-RU"/>
        </w:rPr>
        <w:t xml:space="preserve"> Телефоны: 8(499)2640141,</w:t>
      </w:r>
      <w:r w:rsidRPr="00D95D6E">
        <w:rPr>
          <w:color w:val="808080" w:themeColor="background1" w:themeShade="80"/>
          <w:szCs w:val="22"/>
          <w:lang w:val="ru-RU"/>
        </w:rPr>
        <w:t xml:space="preserve"> 8(985)9992055 </w:t>
      </w:r>
      <w:r w:rsidRPr="00D95D6E">
        <w:rPr>
          <w:color w:val="808080" w:themeColor="background1" w:themeShade="80"/>
          <w:lang w:val="ru-RU"/>
        </w:rPr>
        <w:sym w:font="Wingdings" w:char="00A7"/>
      </w:r>
      <w:r w:rsidRPr="00D95D6E">
        <w:rPr>
          <w:color w:val="808080" w:themeColor="background1" w:themeShade="80"/>
          <w:lang w:val="ru-RU"/>
        </w:rPr>
        <w:t xml:space="preserve"> </w:t>
      </w:r>
      <w:r w:rsidRPr="00D95D6E">
        <w:rPr>
          <w:color w:val="808080" w:themeColor="background1" w:themeShade="80"/>
        </w:rPr>
        <w:t>e</w:t>
      </w:r>
      <w:r w:rsidRPr="00D95D6E">
        <w:rPr>
          <w:color w:val="808080" w:themeColor="background1" w:themeShade="80"/>
          <w:lang w:val="ru-RU"/>
        </w:rPr>
        <w:t>-</w:t>
      </w:r>
      <w:r w:rsidRPr="00D95D6E">
        <w:rPr>
          <w:color w:val="808080" w:themeColor="background1" w:themeShade="80"/>
        </w:rPr>
        <w:t>mail</w:t>
      </w:r>
      <w:r w:rsidRPr="00D95D6E">
        <w:rPr>
          <w:color w:val="808080" w:themeColor="background1" w:themeShade="80"/>
          <w:lang w:val="ru-RU"/>
        </w:rPr>
        <w:t xml:space="preserve">: </w:t>
      </w:r>
      <w:hyperlink r:id="rId8" w:history="1">
        <w:r w:rsidRPr="00D95D6E">
          <w:rPr>
            <w:rStyle w:val="Hyperlink"/>
            <w:color w:val="808080" w:themeColor="background1" w:themeShade="80"/>
          </w:rPr>
          <w:t>info</w:t>
        </w:r>
        <w:r w:rsidRPr="00D95D6E">
          <w:rPr>
            <w:rStyle w:val="Hyperlink"/>
            <w:color w:val="808080" w:themeColor="background1" w:themeShade="80"/>
            <w:lang w:val="ru-RU"/>
          </w:rPr>
          <w:t>@</w:t>
        </w:r>
        <w:r w:rsidRPr="00D95D6E">
          <w:rPr>
            <w:rStyle w:val="Hyperlink"/>
            <w:color w:val="808080" w:themeColor="background1" w:themeShade="80"/>
          </w:rPr>
          <w:t>anhim</w:t>
        </w:r>
        <w:r w:rsidRPr="00D95D6E">
          <w:rPr>
            <w:rStyle w:val="Hyperlink"/>
            <w:color w:val="808080" w:themeColor="background1" w:themeShade="80"/>
            <w:lang w:val="ru-RU"/>
          </w:rPr>
          <w:t>.</w:t>
        </w:r>
        <w:r w:rsidRPr="00D95D6E">
          <w:rPr>
            <w:rStyle w:val="Hyperlink"/>
            <w:color w:val="808080" w:themeColor="background1" w:themeShade="80"/>
          </w:rPr>
          <w:t>ru</w:t>
        </w:r>
      </w:hyperlink>
      <w:r w:rsidRPr="00D95D6E">
        <w:rPr>
          <w:color w:val="808080" w:themeColor="background1" w:themeShade="80"/>
          <w:lang w:val="ru-RU"/>
        </w:rPr>
        <w:t xml:space="preserve">, </w:t>
      </w:r>
      <w:hyperlink r:id="rId9" w:history="1">
        <w:r w:rsidRPr="00D95D6E">
          <w:rPr>
            <w:rStyle w:val="Hyperlink"/>
            <w:color w:val="808080" w:themeColor="background1" w:themeShade="80"/>
          </w:rPr>
          <w:t>avtomethim</w:t>
        </w:r>
        <w:r w:rsidRPr="00D95D6E">
          <w:rPr>
            <w:rStyle w:val="Hyperlink"/>
            <w:color w:val="808080" w:themeColor="background1" w:themeShade="80"/>
            <w:lang w:val="ru-RU"/>
          </w:rPr>
          <w:t>@</w:t>
        </w:r>
        <w:r w:rsidRPr="00D95D6E">
          <w:rPr>
            <w:rStyle w:val="Hyperlink"/>
            <w:color w:val="808080" w:themeColor="background1" w:themeShade="80"/>
          </w:rPr>
          <w:t>mail</w:t>
        </w:r>
        <w:r w:rsidRPr="00D95D6E">
          <w:rPr>
            <w:rStyle w:val="Hyperlink"/>
            <w:color w:val="808080" w:themeColor="background1" w:themeShade="80"/>
            <w:lang w:val="ru-RU"/>
          </w:rPr>
          <w:t>.</w:t>
        </w:r>
        <w:r w:rsidRPr="00D95D6E">
          <w:rPr>
            <w:rStyle w:val="Hyperlink"/>
            <w:color w:val="808080" w:themeColor="background1" w:themeShade="80"/>
          </w:rPr>
          <w:t>ru</w:t>
        </w:r>
      </w:hyperlink>
      <w:r w:rsidRPr="00D95D6E">
        <w:rPr>
          <w:color w:val="808080" w:themeColor="background1" w:themeShade="80"/>
          <w:lang w:val="ru-RU"/>
        </w:rPr>
        <w:t>,</w:t>
      </w:r>
      <w:r>
        <w:rPr>
          <w:b/>
          <w:noProof/>
          <w:color w:val="0F243E" w:themeColor="text2" w:themeShade="80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5495925</wp:posOffset>
            </wp:positionH>
            <wp:positionV relativeFrom="margin">
              <wp:posOffset>9040495</wp:posOffset>
            </wp:positionV>
            <wp:extent cx="953770" cy="62484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1481E" w:rsidRPr="00D95D6E" w:rsidSect="00D95D6E">
      <w:pgSz w:w="11906" w:h="16838"/>
      <w:pgMar w:top="1134" w:right="850" w:bottom="426" w:left="1701" w:header="708" w:footer="708" w:gutter="0"/>
      <w:pgBorders w:offsetFrom="page">
        <w:bottom w:val="single" w:sz="24" w:space="24" w:color="808080" w:themeColor="background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C57"/>
    <w:multiLevelType w:val="multilevel"/>
    <w:tmpl w:val="4D66A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D06436A"/>
    <w:multiLevelType w:val="hybridMultilevel"/>
    <w:tmpl w:val="D824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B20CD"/>
    <w:multiLevelType w:val="hybridMultilevel"/>
    <w:tmpl w:val="B910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13A48"/>
    <w:multiLevelType w:val="multilevel"/>
    <w:tmpl w:val="6512B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F243E" w:themeColor="text2" w:themeShade="8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0F243E" w:themeColor="text2" w:themeShade="8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47584"/>
    <w:rsid w:val="00101FAF"/>
    <w:rsid w:val="001D0B7B"/>
    <w:rsid w:val="002A27EA"/>
    <w:rsid w:val="00382CF9"/>
    <w:rsid w:val="005273CC"/>
    <w:rsid w:val="005312DE"/>
    <w:rsid w:val="005E2079"/>
    <w:rsid w:val="00641225"/>
    <w:rsid w:val="00643AA3"/>
    <w:rsid w:val="0069586C"/>
    <w:rsid w:val="006E304D"/>
    <w:rsid w:val="00907E66"/>
    <w:rsid w:val="00910068"/>
    <w:rsid w:val="0091481E"/>
    <w:rsid w:val="00965589"/>
    <w:rsid w:val="00A0145B"/>
    <w:rsid w:val="00A63354"/>
    <w:rsid w:val="00B27A7E"/>
    <w:rsid w:val="00BF14D6"/>
    <w:rsid w:val="00C80257"/>
    <w:rsid w:val="00CD0D6D"/>
    <w:rsid w:val="00D61D67"/>
    <w:rsid w:val="00D74E42"/>
    <w:rsid w:val="00D81D6A"/>
    <w:rsid w:val="00D95D6E"/>
    <w:rsid w:val="00E2460F"/>
    <w:rsid w:val="00E30F32"/>
    <w:rsid w:val="00EE3966"/>
    <w:rsid w:val="00F201D5"/>
    <w:rsid w:val="00F47584"/>
    <w:rsid w:val="00F667A5"/>
    <w:rsid w:val="00FB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584"/>
    <w:pPr>
      <w:ind w:left="720"/>
      <w:contextualSpacing/>
    </w:pPr>
  </w:style>
  <w:style w:type="paragraph" w:styleId="NoSpacing">
    <w:name w:val="No Spacing"/>
    <w:uiPriority w:val="1"/>
    <w:qFormat/>
    <w:rsid w:val="00A014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6E"/>
    <w:rPr>
      <w:rFonts w:ascii="Tahoma" w:hAnsi="Tahoma" w:cs="Tahoma"/>
      <w:sz w:val="16"/>
      <w:szCs w:val="16"/>
    </w:rPr>
  </w:style>
  <w:style w:type="paragraph" w:customStyle="1" w:styleId="a">
    <w:name w:val="Адрес"/>
    <w:rsid w:val="00D95D6E"/>
    <w:pPr>
      <w:spacing w:after="0" w:line="268" w:lineRule="auto"/>
      <w:jc w:val="center"/>
    </w:pPr>
    <w:rPr>
      <w:rFonts w:ascii="Arial" w:eastAsia="Times New Roman" w:hAnsi="Arial" w:cs="Arial"/>
      <w:kern w:val="28"/>
      <w:sz w:val="16"/>
      <w:szCs w:val="16"/>
      <w:lang w:val="en-US" w:bidi="en-US"/>
    </w:rPr>
  </w:style>
  <w:style w:type="character" w:styleId="Hyperlink">
    <w:name w:val="Hyperlink"/>
    <w:rsid w:val="00D95D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584"/>
    <w:pPr>
      <w:ind w:left="720"/>
      <w:contextualSpacing/>
    </w:pPr>
  </w:style>
  <w:style w:type="paragraph" w:styleId="a4">
    <w:name w:val="No Spacing"/>
    <w:uiPriority w:val="1"/>
    <w:qFormat/>
    <w:rsid w:val="00A0145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D6E"/>
    <w:rPr>
      <w:rFonts w:ascii="Tahoma" w:hAnsi="Tahoma" w:cs="Tahoma"/>
      <w:sz w:val="16"/>
      <w:szCs w:val="16"/>
    </w:rPr>
  </w:style>
  <w:style w:type="paragraph" w:customStyle="1" w:styleId="a7">
    <w:name w:val="Адрес"/>
    <w:rsid w:val="00D95D6E"/>
    <w:pPr>
      <w:spacing w:after="0" w:line="268" w:lineRule="auto"/>
      <w:jc w:val="center"/>
    </w:pPr>
    <w:rPr>
      <w:rFonts w:ascii="Arial" w:eastAsia="Times New Roman" w:hAnsi="Arial" w:cs="Arial"/>
      <w:kern w:val="28"/>
      <w:sz w:val="16"/>
      <w:szCs w:val="16"/>
      <w:lang w:val="en-US" w:bidi="en-US"/>
    </w:rPr>
  </w:style>
  <w:style w:type="character" w:styleId="a8">
    <w:name w:val="Hyperlink"/>
    <w:rsid w:val="00D95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hi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tomethim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nhim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vtometh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Петровский Юрий Михайлович</dc:creator>
  <cp:lastModifiedBy>Инна</cp:lastModifiedBy>
  <cp:revision>2</cp:revision>
  <dcterms:created xsi:type="dcterms:W3CDTF">2014-09-19T08:04:00Z</dcterms:created>
  <dcterms:modified xsi:type="dcterms:W3CDTF">2014-09-19T08:04:00Z</dcterms:modified>
</cp:coreProperties>
</file>